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68CAE" w14:textId="77777777" w:rsidR="000A29D4" w:rsidRDefault="004844F2">
      <w:pPr>
        <w:spacing w:after="0"/>
        <w:ind w:left="-5" w:right="1171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407AB6C" wp14:editId="65483CC0">
            <wp:simplePos x="0" y="0"/>
            <wp:positionH relativeFrom="column">
              <wp:posOffset>4348480</wp:posOffset>
            </wp:positionH>
            <wp:positionV relativeFrom="paragraph">
              <wp:posOffset>0</wp:posOffset>
            </wp:positionV>
            <wp:extent cx="866140" cy="922020"/>
            <wp:effectExtent l="0" t="0" r="0" b="0"/>
            <wp:wrapSquare wrapText="bothSides"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6"/>
        </w:rPr>
        <w:t xml:space="preserve">Pedidos de Librerías Internas </w:t>
      </w:r>
    </w:p>
    <w:p w14:paraId="0C3FA04B" w14:textId="77777777" w:rsidR="000A29D4" w:rsidRDefault="004844F2">
      <w:pPr>
        <w:spacing w:after="0"/>
        <w:ind w:left="-5" w:right="1171" w:hanging="10"/>
      </w:pPr>
      <w:r>
        <w:rPr>
          <w:rFonts w:ascii="Times New Roman" w:eastAsia="Times New Roman" w:hAnsi="Times New Roman" w:cs="Times New Roman"/>
          <w:sz w:val="36"/>
        </w:rPr>
        <w:t xml:space="preserve">Bodega OFIDIVE </w:t>
      </w:r>
    </w:p>
    <w:p w14:paraId="7FF50FBF" w14:textId="77777777" w:rsidR="000A29D4" w:rsidRDefault="004844F2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                              Pedido #: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>______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7769FC8F" w14:textId="77777777" w:rsidR="004844F2" w:rsidRDefault="004844F2">
      <w:pPr>
        <w:spacing w:after="2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Librería: </w:t>
      </w:r>
      <w:r>
        <w:rPr>
          <w:rFonts w:ascii="Times New Roman" w:eastAsia="Times New Roman" w:hAnsi="Times New Roman" w:cs="Times New Roman"/>
          <w:sz w:val="32"/>
        </w:rPr>
        <w:softHyphen/>
      </w:r>
      <w:r>
        <w:rPr>
          <w:rFonts w:ascii="Times New Roman" w:eastAsia="Times New Roman" w:hAnsi="Times New Roman" w:cs="Times New Roman"/>
          <w:sz w:val="32"/>
        </w:rPr>
        <w:softHyphen/>
      </w:r>
      <w:r>
        <w:rPr>
          <w:rFonts w:ascii="Times New Roman" w:eastAsia="Times New Roman" w:hAnsi="Times New Roman" w:cs="Times New Roman"/>
          <w:sz w:val="32"/>
        </w:rPr>
        <w:softHyphen/>
      </w:r>
      <w:r>
        <w:rPr>
          <w:rFonts w:ascii="Times New Roman" w:eastAsia="Times New Roman" w:hAnsi="Times New Roman" w:cs="Times New Roman"/>
          <w:sz w:val="32"/>
        </w:rPr>
        <w:softHyphen/>
      </w:r>
      <w:r>
        <w:rPr>
          <w:rFonts w:ascii="Times New Roman" w:eastAsia="Times New Roman" w:hAnsi="Times New Roman" w:cs="Times New Roman"/>
          <w:sz w:val="32"/>
        </w:rPr>
        <w:softHyphen/>
      </w:r>
      <w:r>
        <w:rPr>
          <w:rFonts w:ascii="Times New Roman" w:eastAsia="Times New Roman" w:hAnsi="Times New Roman" w:cs="Times New Roman"/>
          <w:sz w:val="32"/>
        </w:rPr>
        <w:softHyphen/>
      </w:r>
      <w:r>
        <w:rPr>
          <w:rFonts w:ascii="Times New Roman" w:eastAsia="Times New Roman" w:hAnsi="Times New Roman" w:cs="Times New Roman"/>
          <w:sz w:val="32"/>
        </w:rPr>
        <w:softHyphen/>
      </w:r>
      <w:r>
        <w:rPr>
          <w:rFonts w:ascii="Times New Roman" w:eastAsia="Times New Roman" w:hAnsi="Times New Roman" w:cs="Times New Roman"/>
          <w:sz w:val="32"/>
        </w:rPr>
        <w:softHyphen/>
      </w:r>
      <w:r>
        <w:rPr>
          <w:rFonts w:ascii="Times New Roman" w:eastAsia="Times New Roman" w:hAnsi="Times New Roman" w:cs="Times New Roman"/>
          <w:sz w:val="32"/>
        </w:rPr>
        <w:softHyphen/>
      </w:r>
      <w:r>
        <w:rPr>
          <w:rFonts w:ascii="Times New Roman" w:eastAsia="Times New Roman" w:hAnsi="Times New Roman" w:cs="Times New Roman"/>
          <w:sz w:val="32"/>
        </w:rPr>
        <w:softHyphen/>
      </w:r>
      <w:r>
        <w:rPr>
          <w:rFonts w:ascii="Times New Roman" w:eastAsia="Times New Roman" w:hAnsi="Times New Roman" w:cs="Times New Roman"/>
          <w:sz w:val="32"/>
        </w:rPr>
        <w:softHyphen/>
      </w:r>
      <w:r>
        <w:rPr>
          <w:rFonts w:ascii="Times New Roman" w:eastAsia="Times New Roman" w:hAnsi="Times New Roman" w:cs="Times New Roman"/>
          <w:sz w:val="32"/>
        </w:rPr>
        <w:softHyphen/>
      </w:r>
      <w:r>
        <w:rPr>
          <w:rFonts w:ascii="Times New Roman" w:eastAsia="Times New Roman" w:hAnsi="Times New Roman" w:cs="Times New Roman"/>
          <w:sz w:val="32"/>
        </w:rPr>
        <w:softHyphen/>
      </w:r>
      <w:r>
        <w:rPr>
          <w:rFonts w:ascii="Times New Roman" w:eastAsia="Times New Roman" w:hAnsi="Times New Roman" w:cs="Times New Roman"/>
          <w:sz w:val="32"/>
        </w:rPr>
        <w:softHyphen/>
      </w:r>
      <w:r>
        <w:rPr>
          <w:rFonts w:ascii="Times New Roman" w:eastAsia="Times New Roman" w:hAnsi="Times New Roman" w:cs="Times New Roman"/>
          <w:sz w:val="32"/>
        </w:rPr>
        <w:softHyphen/>
      </w:r>
      <w:r>
        <w:rPr>
          <w:rFonts w:ascii="Times New Roman" w:eastAsia="Times New Roman" w:hAnsi="Times New Roman" w:cs="Times New Roman"/>
          <w:sz w:val="32"/>
        </w:rPr>
        <w:softHyphen/>
      </w:r>
      <w:r>
        <w:rPr>
          <w:rFonts w:ascii="Times New Roman" w:eastAsia="Times New Roman" w:hAnsi="Times New Roman" w:cs="Times New Roman"/>
          <w:sz w:val="32"/>
        </w:rPr>
        <w:softHyphen/>
      </w:r>
      <w:r>
        <w:rPr>
          <w:rFonts w:ascii="Times New Roman" w:eastAsia="Times New Roman" w:hAnsi="Times New Roman" w:cs="Times New Roman"/>
          <w:sz w:val="32"/>
        </w:rPr>
        <w:softHyphen/>
      </w:r>
      <w:r>
        <w:rPr>
          <w:rFonts w:ascii="Times New Roman" w:eastAsia="Times New Roman" w:hAnsi="Times New Roman" w:cs="Times New Roman"/>
          <w:sz w:val="32"/>
        </w:rPr>
        <w:softHyphen/>
      </w:r>
      <w:r>
        <w:rPr>
          <w:rFonts w:ascii="Times New Roman" w:eastAsia="Times New Roman" w:hAnsi="Times New Roman" w:cs="Times New Roman"/>
          <w:sz w:val="32"/>
        </w:rPr>
        <w:softHyphen/>
      </w:r>
      <w:r>
        <w:rPr>
          <w:rFonts w:ascii="Times New Roman" w:eastAsia="Times New Roman" w:hAnsi="Times New Roman" w:cs="Times New Roman"/>
          <w:sz w:val="32"/>
        </w:rPr>
        <w:softHyphen/>
      </w:r>
      <w:r>
        <w:rPr>
          <w:rFonts w:ascii="Times New Roman" w:eastAsia="Times New Roman" w:hAnsi="Times New Roman" w:cs="Times New Roman"/>
          <w:sz w:val="32"/>
        </w:rPr>
        <w:softHyphen/>
      </w:r>
      <w:r>
        <w:rPr>
          <w:rFonts w:ascii="Times New Roman" w:eastAsia="Times New Roman" w:hAnsi="Times New Roman" w:cs="Times New Roman"/>
          <w:sz w:val="32"/>
        </w:rPr>
        <w:softHyphen/>
      </w:r>
      <w:r>
        <w:rPr>
          <w:rFonts w:ascii="Times New Roman" w:eastAsia="Times New Roman" w:hAnsi="Times New Roman" w:cs="Times New Roman"/>
          <w:sz w:val="32"/>
        </w:rPr>
        <w:softHyphen/>
      </w:r>
      <w:r>
        <w:rPr>
          <w:rFonts w:ascii="Times New Roman" w:eastAsia="Times New Roman" w:hAnsi="Times New Roman" w:cs="Times New Roman"/>
          <w:sz w:val="32"/>
        </w:rPr>
        <w:softHyphen/>
        <w:t xml:space="preserve">______________________                                         </w:t>
      </w:r>
    </w:p>
    <w:p w14:paraId="380AE2A0" w14:textId="77777777" w:rsidR="000A29D4" w:rsidRDefault="004844F2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Fecha: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softHyphen/>
      </w:r>
      <w:r>
        <w:rPr>
          <w:rFonts w:ascii="Times New Roman" w:eastAsia="Times New Roman" w:hAnsi="Times New Roman" w:cs="Times New Roman"/>
          <w:sz w:val="32"/>
          <w:u w:val="single" w:color="000000"/>
        </w:rPr>
        <w:softHyphen/>
      </w:r>
      <w:r>
        <w:rPr>
          <w:rFonts w:ascii="Times New Roman" w:eastAsia="Times New Roman" w:hAnsi="Times New Roman" w:cs="Times New Roman"/>
          <w:sz w:val="32"/>
          <w:u w:val="single" w:color="000000"/>
        </w:rPr>
        <w:softHyphen/>
      </w:r>
      <w:r>
        <w:rPr>
          <w:rFonts w:ascii="Times New Roman" w:eastAsia="Times New Roman" w:hAnsi="Times New Roman" w:cs="Times New Roman"/>
          <w:sz w:val="32"/>
          <w:u w:val="single" w:color="000000"/>
        </w:rPr>
        <w:softHyphen/>
      </w:r>
      <w:r>
        <w:rPr>
          <w:rFonts w:ascii="Times New Roman" w:eastAsia="Times New Roman" w:hAnsi="Times New Roman" w:cs="Times New Roman"/>
          <w:sz w:val="32"/>
          <w:u w:val="single" w:color="000000"/>
        </w:rPr>
        <w:softHyphen/>
      </w:r>
      <w:r>
        <w:rPr>
          <w:rFonts w:ascii="Times New Roman" w:eastAsia="Times New Roman" w:hAnsi="Times New Roman" w:cs="Times New Roman"/>
          <w:sz w:val="32"/>
          <w:u w:val="single" w:color="000000"/>
        </w:rPr>
        <w:softHyphen/>
      </w:r>
      <w:r>
        <w:rPr>
          <w:rFonts w:ascii="Times New Roman" w:eastAsia="Times New Roman" w:hAnsi="Times New Roman" w:cs="Times New Roman"/>
          <w:sz w:val="32"/>
          <w:u w:val="single" w:color="000000"/>
        </w:rPr>
        <w:softHyphen/>
        <w:t>__________________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14A4E487" w14:textId="77777777" w:rsidR="000A29D4" w:rsidRDefault="004844F2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tbl>
      <w:tblPr>
        <w:tblStyle w:val="TableGrid"/>
        <w:tblW w:w="8831" w:type="dxa"/>
        <w:tblInd w:w="4" w:type="dxa"/>
        <w:tblCellMar>
          <w:top w:w="6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1668"/>
        <w:gridCol w:w="1321"/>
        <w:gridCol w:w="5842"/>
      </w:tblGrid>
      <w:tr w:rsidR="000A29D4" w14:paraId="75EEF5DB" w14:textId="77777777">
        <w:trPr>
          <w:trHeight w:val="424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DFBEB3" w14:textId="77777777" w:rsidR="000A29D4" w:rsidRDefault="004844F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6"/>
              </w:rPr>
              <w:t xml:space="preserve">Cantidad 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3A095" w14:textId="77777777" w:rsidR="000A29D4" w:rsidRDefault="004844F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6"/>
              </w:rPr>
              <w:t xml:space="preserve">Código </w:t>
            </w:r>
          </w:p>
        </w:tc>
        <w:tc>
          <w:tcPr>
            <w:tcW w:w="5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45FE1" w14:textId="77777777" w:rsidR="000A29D4" w:rsidRDefault="004844F2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6"/>
              </w:rPr>
              <w:t xml:space="preserve">Título </w:t>
            </w:r>
          </w:p>
        </w:tc>
      </w:tr>
      <w:tr w:rsidR="000A29D4" w14:paraId="38B59A1C" w14:textId="77777777">
        <w:trPr>
          <w:trHeight w:val="284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5AB875" w14:textId="77777777" w:rsidR="000A29D4" w:rsidRDefault="000A29D4">
            <w:pPr>
              <w:ind w:right="89"/>
              <w:jc w:val="center"/>
            </w:pP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6361E8" w14:textId="77777777" w:rsidR="000A29D4" w:rsidRDefault="000A29D4">
            <w:pPr>
              <w:ind w:right="91"/>
              <w:jc w:val="center"/>
            </w:pPr>
          </w:p>
        </w:tc>
        <w:tc>
          <w:tcPr>
            <w:tcW w:w="5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FCF6F" w14:textId="77777777" w:rsidR="000A29D4" w:rsidRDefault="000A29D4"/>
        </w:tc>
      </w:tr>
      <w:tr w:rsidR="000A29D4" w14:paraId="29D5CF60" w14:textId="77777777">
        <w:trPr>
          <w:trHeight w:val="288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5F446" w14:textId="77777777" w:rsidR="000A29D4" w:rsidRDefault="000A29D4">
            <w:pPr>
              <w:ind w:right="89"/>
              <w:jc w:val="center"/>
            </w:pP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8DB92" w14:textId="77777777" w:rsidR="000A29D4" w:rsidRDefault="000A29D4">
            <w:pPr>
              <w:ind w:right="91"/>
              <w:jc w:val="center"/>
            </w:pPr>
          </w:p>
        </w:tc>
        <w:tc>
          <w:tcPr>
            <w:tcW w:w="5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6C6E72" w14:textId="77777777" w:rsidR="000A29D4" w:rsidRDefault="000A29D4"/>
        </w:tc>
      </w:tr>
      <w:tr w:rsidR="000A29D4" w14:paraId="285BF805" w14:textId="77777777">
        <w:trPr>
          <w:trHeight w:val="284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81660D" w14:textId="77777777" w:rsidR="000A29D4" w:rsidRDefault="004844F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34C1D6" w14:textId="77777777" w:rsidR="000A29D4" w:rsidRDefault="004844F2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FD02A9" w14:textId="77777777" w:rsidR="000A29D4" w:rsidRDefault="004844F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29D4" w14:paraId="02F3BD49" w14:textId="77777777">
        <w:trPr>
          <w:trHeight w:val="288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69D93" w14:textId="77777777" w:rsidR="000A29D4" w:rsidRDefault="004844F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17EE5E" w14:textId="77777777" w:rsidR="000A29D4" w:rsidRDefault="004844F2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20373C" w14:textId="77777777" w:rsidR="000A29D4" w:rsidRDefault="004844F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29D4" w14:paraId="33658EE8" w14:textId="77777777">
        <w:trPr>
          <w:trHeight w:val="284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B14DBE" w14:textId="77777777" w:rsidR="000A29D4" w:rsidRDefault="004844F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006305" w14:textId="77777777" w:rsidR="000A29D4" w:rsidRDefault="004844F2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37DFF" w14:textId="77777777" w:rsidR="000A29D4" w:rsidRDefault="004844F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29D4" w14:paraId="31497D09" w14:textId="77777777">
        <w:trPr>
          <w:trHeight w:val="288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82A14" w14:textId="77777777" w:rsidR="000A29D4" w:rsidRDefault="004844F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E32C43" w14:textId="77777777" w:rsidR="000A29D4" w:rsidRDefault="004844F2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25EEDE" w14:textId="77777777" w:rsidR="000A29D4" w:rsidRDefault="004844F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29D4" w14:paraId="639D8140" w14:textId="77777777">
        <w:trPr>
          <w:trHeight w:val="284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E998F" w14:textId="77777777" w:rsidR="000A29D4" w:rsidRDefault="004844F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65F43E" w14:textId="77777777" w:rsidR="000A29D4" w:rsidRDefault="004844F2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57BA92" w14:textId="77777777" w:rsidR="000A29D4" w:rsidRDefault="004844F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29D4" w14:paraId="021348BA" w14:textId="77777777">
        <w:trPr>
          <w:trHeight w:val="284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746B2A" w14:textId="77777777" w:rsidR="000A29D4" w:rsidRDefault="004844F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3FE7DA" w14:textId="77777777" w:rsidR="000A29D4" w:rsidRDefault="004844F2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AE5582" w14:textId="77777777" w:rsidR="000A29D4" w:rsidRDefault="004844F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8D9BBA5" w14:textId="77777777" w:rsidR="000A29D4" w:rsidRDefault="004844F2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14008C01" w14:textId="77777777" w:rsidR="000A29D4" w:rsidRDefault="004844F2">
      <w:pPr>
        <w:spacing w:after="0"/>
      </w:pPr>
      <w:r>
        <w:t xml:space="preserve"> </w:t>
      </w:r>
    </w:p>
    <w:sectPr w:rsidR="000A29D4" w:rsidSect="00294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50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470CD" w14:textId="77777777" w:rsidR="007B1AB6" w:rsidRDefault="007B1AB6" w:rsidP="00510368">
      <w:pPr>
        <w:spacing w:after="0" w:line="240" w:lineRule="auto"/>
      </w:pPr>
      <w:r>
        <w:separator/>
      </w:r>
    </w:p>
  </w:endnote>
  <w:endnote w:type="continuationSeparator" w:id="0">
    <w:p w14:paraId="14D37974" w14:textId="77777777" w:rsidR="007B1AB6" w:rsidRDefault="007B1AB6" w:rsidP="0051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0C446" w14:textId="77777777" w:rsidR="0029499C" w:rsidRDefault="002949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C6F2" w14:textId="77777777" w:rsidR="0029499C" w:rsidRDefault="0029499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8003" w14:textId="77777777" w:rsidR="0029499C" w:rsidRDefault="002949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5645F" w14:textId="77777777" w:rsidR="007B1AB6" w:rsidRDefault="007B1AB6" w:rsidP="00510368">
      <w:pPr>
        <w:spacing w:after="0" w:line="240" w:lineRule="auto"/>
      </w:pPr>
      <w:r>
        <w:separator/>
      </w:r>
    </w:p>
  </w:footnote>
  <w:footnote w:type="continuationSeparator" w:id="0">
    <w:p w14:paraId="0031BEFD" w14:textId="77777777" w:rsidR="007B1AB6" w:rsidRDefault="007B1AB6" w:rsidP="0051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4C541" w14:textId="77777777" w:rsidR="0029499C" w:rsidRDefault="002949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B4BB2" w14:textId="540641DB" w:rsidR="00510368" w:rsidRDefault="00510368">
    <w:pPr>
      <w:pStyle w:val="Encabezado"/>
    </w:pPr>
    <w:r>
      <w:t>FUNED OFIDIVE 02.00.01</w:t>
    </w:r>
    <w:r>
      <w:tab/>
    </w:r>
    <w:r w:rsidR="0029499C">
      <w:t xml:space="preserve">                        </w:t>
    </w:r>
    <w:bookmarkStart w:id="0" w:name="_GoBack"/>
    <w:bookmarkEnd w:id="0"/>
    <w:r>
      <w:t>Aprobación:</w:t>
    </w:r>
    <w:r w:rsidR="0029499C">
      <w:t xml:space="preserve"> Oficio VE-611-2021, del 25 de noviembre, 2021</w:t>
    </w:r>
  </w:p>
  <w:p w14:paraId="79D23920" w14:textId="7BC3D87F" w:rsidR="00510368" w:rsidRDefault="00510368">
    <w:pPr>
      <w:pStyle w:val="Encabezado"/>
    </w:pPr>
    <w:r>
      <w:t>Versión 01</w:t>
    </w:r>
    <w:r>
      <w:tab/>
    </w:r>
    <w:r>
      <w:tab/>
      <w:t>Rige:</w:t>
    </w:r>
    <w:r w:rsidR="0029499C">
      <w:t xml:space="preserve"> 09 de diciembre,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3D18A" w14:textId="77777777" w:rsidR="0029499C" w:rsidRDefault="002949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D4"/>
    <w:rsid w:val="000A29D4"/>
    <w:rsid w:val="0029499C"/>
    <w:rsid w:val="004844F2"/>
    <w:rsid w:val="00510368"/>
    <w:rsid w:val="007B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C147C"/>
  <w15:docId w15:val="{58E25849-E833-47E2-B3FB-6C49FC2A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0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36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10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36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Chavarría Caravaca</dc:creator>
  <cp:keywords/>
  <cp:lastModifiedBy>Paula Martinez Sanchez</cp:lastModifiedBy>
  <cp:revision>3</cp:revision>
  <dcterms:created xsi:type="dcterms:W3CDTF">2021-11-08T17:16:00Z</dcterms:created>
  <dcterms:modified xsi:type="dcterms:W3CDTF">2021-11-26T15:40:00Z</dcterms:modified>
</cp:coreProperties>
</file>